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D18D" w14:textId="77777777" w:rsidR="00E06BCD" w:rsidRPr="008044D8" w:rsidRDefault="00D73CF3" w:rsidP="008044D8">
      <w:pPr>
        <w:pStyle w:val="Heading1"/>
        <w:spacing w:before="0"/>
        <w:rPr>
          <w:sz w:val="28"/>
        </w:rPr>
      </w:pPr>
      <w:r w:rsidRPr="008044D8">
        <w:rPr>
          <w:sz w:val="28"/>
        </w:rPr>
        <w:t>Job Description</w:t>
      </w:r>
    </w:p>
    <w:sdt>
      <w:sdtPr>
        <w:rPr>
          <w:sz w:val="28"/>
          <w:szCs w:val="28"/>
        </w:rPr>
        <w:alias w:val="Title"/>
        <w:tag w:val="Title"/>
        <w:id w:val="-2018531789"/>
        <w:lock w:val="sdtLocked"/>
        <w:placeholder>
          <w:docPart w:val="35F278F4E75D429C8764015819A59EB2"/>
        </w:placeholder>
      </w:sdtPr>
      <w:sdtEndPr/>
      <w:sdtContent>
        <w:p w14:paraId="1030E2F8" w14:textId="6F61CEE6" w:rsidR="00E06BCD" w:rsidRPr="00686763" w:rsidRDefault="000132F5" w:rsidP="00005913">
          <w:pPr>
            <w:pStyle w:val="Heading1"/>
            <w:rPr>
              <w:sz w:val="28"/>
              <w:szCs w:val="28"/>
            </w:rPr>
          </w:pPr>
          <w:r>
            <w:rPr>
              <w:sz w:val="28"/>
              <w:szCs w:val="28"/>
            </w:rPr>
            <w:t xml:space="preserve">Benefits Accountant </w:t>
          </w:r>
          <w:r w:rsidR="001C63AF">
            <w:rPr>
              <w:sz w:val="28"/>
              <w:szCs w:val="28"/>
            </w:rPr>
            <w:t>I</w:t>
          </w:r>
        </w:p>
      </w:sdtContent>
    </w:sdt>
    <w:p w14:paraId="3E800847" w14:textId="461B5A02" w:rsidR="00005913" w:rsidRPr="00162F45" w:rsidRDefault="00D73CF3" w:rsidP="00005913">
      <w:pPr>
        <w:pStyle w:val="BodyText"/>
        <w:tabs>
          <w:tab w:val="left" w:pos="2160"/>
        </w:tabs>
        <w:spacing w:line="312" w:lineRule="auto"/>
        <w:ind w:left="0" w:firstLine="0"/>
      </w:pPr>
      <w:r w:rsidRPr="00162F45">
        <w:t>Reports</w:t>
      </w:r>
      <w:r w:rsidRPr="00162F45">
        <w:rPr>
          <w:spacing w:val="-4"/>
        </w:rPr>
        <w:t xml:space="preserve"> </w:t>
      </w:r>
      <w:r w:rsidRPr="00162F45">
        <w:t>To:</w:t>
      </w:r>
      <w:r w:rsidRPr="00162F45">
        <w:tab/>
      </w:r>
      <w:r w:rsidR="003A572F" w:rsidRPr="00162F45">
        <w:t>Assistant Superintendent for Human Resources</w:t>
      </w:r>
    </w:p>
    <w:p w14:paraId="50CA70DF" w14:textId="275C4FFD" w:rsidR="00E06BCD" w:rsidRPr="00162F45" w:rsidRDefault="00D73CF3" w:rsidP="00005913">
      <w:pPr>
        <w:pStyle w:val="BodyText"/>
        <w:tabs>
          <w:tab w:val="left" w:pos="2160"/>
        </w:tabs>
        <w:spacing w:line="312" w:lineRule="auto"/>
        <w:ind w:left="0" w:firstLine="0"/>
      </w:pPr>
      <w:r w:rsidRPr="00162F45">
        <w:t>FLSA</w:t>
      </w:r>
      <w:r w:rsidRPr="00162F45">
        <w:rPr>
          <w:spacing w:val="-1"/>
        </w:rPr>
        <w:t xml:space="preserve"> </w:t>
      </w:r>
      <w:r w:rsidRPr="00162F45">
        <w:t>Status:</w:t>
      </w:r>
      <w:r w:rsidRPr="00162F45">
        <w:tab/>
      </w:r>
      <w:r w:rsidR="003A572F" w:rsidRPr="00162F45">
        <w:t>Non-Exempt</w:t>
      </w:r>
    </w:p>
    <w:p w14:paraId="0158F621" w14:textId="57704982" w:rsidR="00005913" w:rsidRPr="00162F45" w:rsidRDefault="00D73CF3" w:rsidP="00005913">
      <w:pPr>
        <w:pStyle w:val="BodyText"/>
        <w:tabs>
          <w:tab w:val="left" w:pos="2160"/>
        </w:tabs>
        <w:spacing w:line="309" w:lineRule="auto"/>
        <w:ind w:left="0" w:firstLine="0"/>
      </w:pPr>
      <w:r w:rsidRPr="00162F45">
        <w:t>Department:</w:t>
      </w:r>
      <w:r w:rsidRPr="00162F45">
        <w:tab/>
      </w:r>
      <w:r w:rsidR="003A572F" w:rsidRPr="00162F45">
        <w:t>Human Resources</w:t>
      </w:r>
    </w:p>
    <w:p w14:paraId="4CE6FEAB" w14:textId="77777777" w:rsidR="00E06BCD" w:rsidRPr="00162F45" w:rsidRDefault="00D73CF3" w:rsidP="00005913">
      <w:pPr>
        <w:pStyle w:val="BodyText"/>
        <w:tabs>
          <w:tab w:val="left" w:pos="2160"/>
        </w:tabs>
        <w:spacing w:line="309" w:lineRule="auto"/>
        <w:ind w:left="0" w:firstLine="0"/>
      </w:pPr>
      <w:r w:rsidRPr="00162F45">
        <w:t>Prepared</w:t>
      </w:r>
      <w:r w:rsidRPr="00162F45">
        <w:rPr>
          <w:spacing w:val="-2"/>
        </w:rPr>
        <w:t xml:space="preserve"> </w:t>
      </w:r>
      <w:r w:rsidRPr="00162F45">
        <w:t>by:</w:t>
      </w:r>
      <w:r w:rsidRPr="00162F45">
        <w:tab/>
        <w:t>Human Resources</w:t>
      </w:r>
    </w:p>
    <w:p w14:paraId="54C4C62E" w14:textId="612DEA9D" w:rsidR="00E06BCD" w:rsidRPr="00162F45" w:rsidRDefault="00D73CF3" w:rsidP="00005913">
      <w:pPr>
        <w:pStyle w:val="BodyText"/>
        <w:tabs>
          <w:tab w:val="left" w:pos="2160"/>
        </w:tabs>
        <w:ind w:left="0" w:firstLine="0"/>
      </w:pPr>
      <w:r w:rsidRPr="00162F45">
        <w:t xml:space="preserve">Date: </w:t>
      </w:r>
      <w:r w:rsidR="00005913" w:rsidRPr="00162F45">
        <w:tab/>
      </w:r>
      <w:r w:rsidR="00381811" w:rsidRPr="00162F45">
        <w:t>July 9, 2020</w:t>
      </w:r>
    </w:p>
    <w:p w14:paraId="1BF3B2C6" w14:textId="36BD8DC5" w:rsidR="00E06BCD" w:rsidRPr="00162F45" w:rsidRDefault="00D73CF3" w:rsidP="00005913">
      <w:pPr>
        <w:pStyle w:val="BodyText"/>
        <w:tabs>
          <w:tab w:val="left" w:pos="2160"/>
          <w:tab w:val="right" w:pos="2388"/>
        </w:tabs>
        <w:spacing w:before="76"/>
        <w:ind w:left="0" w:firstLine="0"/>
      </w:pPr>
      <w:r w:rsidRPr="00162F45">
        <w:t>Job</w:t>
      </w:r>
      <w:r w:rsidRPr="00162F45">
        <w:rPr>
          <w:spacing w:val="-1"/>
        </w:rPr>
        <w:t xml:space="preserve"> </w:t>
      </w:r>
      <w:r w:rsidRPr="00162F45">
        <w:t>Code:</w:t>
      </w:r>
      <w:r w:rsidRPr="00162F45">
        <w:tab/>
      </w:r>
      <w:r w:rsidR="00381811" w:rsidRPr="00162F45">
        <w:t>51252</w:t>
      </w:r>
    </w:p>
    <w:p w14:paraId="6F1E0428" w14:textId="5F01080F" w:rsidR="00E06BCD" w:rsidRPr="00162F45" w:rsidRDefault="00D73CF3" w:rsidP="00005913">
      <w:pPr>
        <w:pStyle w:val="BodyText"/>
        <w:tabs>
          <w:tab w:val="left" w:pos="2160"/>
        </w:tabs>
        <w:spacing w:before="79"/>
        <w:ind w:left="0" w:firstLine="0"/>
      </w:pPr>
      <w:r w:rsidRPr="00162F45">
        <w:t>Range:</w:t>
      </w:r>
      <w:r w:rsidRPr="00162F45">
        <w:tab/>
      </w:r>
      <w:r w:rsidR="00381811" w:rsidRPr="00162F45">
        <w:t>19</w:t>
      </w:r>
    </w:p>
    <w:p w14:paraId="6D927581" w14:textId="77777777" w:rsidR="00E06BCD" w:rsidRPr="00162F45" w:rsidRDefault="00D73CF3" w:rsidP="00CB623F">
      <w:pPr>
        <w:pStyle w:val="Heading2"/>
      </w:pPr>
      <w:r w:rsidRPr="00162F45">
        <w:t>Preface:</w:t>
      </w:r>
    </w:p>
    <w:p w14:paraId="26B2C32F" w14:textId="77777777" w:rsidR="00E06BCD" w:rsidRPr="00162F45" w:rsidRDefault="00D73CF3" w:rsidP="00032A96">
      <w:pPr>
        <w:pStyle w:val="ListParagraph"/>
        <w:numPr>
          <w:ilvl w:val="0"/>
          <w:numId w:val="1"/>
        </w:numPr>
        <w:tabs>
          <w:tab w:val="left" w:pos="720"/>
        </w:tabs>
        <w:spacing w:before="80"/>
        <w:ind w:left="720" w:right="147"/>
        <w:rPr>
          <w:sz w:val="24"/>
        </w:rPr>
      </w:pPr>
      <w:r w:rsidRPr="00162F45">
        <w:rPr>
          <w:sz w:val="24"/>
        </w:rPr>
        <w:t>This job description is intended to convey information essential to understanding the scope of the job and the general nature and level of work to be performed. This job description is not intended to be an exhaustive list of qualifications, skills, efforts,</w:t>
      </w:r>
      <w:r w:rsidRPr="00162F45">
        <w:rPr>
          <w:spacing w:val="-30"/>
          <w:sz w:val="24"/>
        </w:rPr>
        <w:t xml:space="preserve"> </w:t>
      </w:r>
      <w:r w:rsidRPr="00162F45">
        <w:rPr>
          <w:sz w:val="24"/>
        </w:rPr>
        <w:t>duties, responsibilities, or working conditions associated with this</w:t>
      </w:r>
      <w:r w:rsidRPr="00162F45">
        <w:rPr>
          <w:spacing w:val="-11"/>
          <w:sz w:val="24"/>
        </w:rPr>
        <w:t xml:space="preserve"> </w:t>
      </w:r>
      <w:r w:rsidRPr="00162F45">
        <w:rPr>
          <w:sz w:val="24"/>
        </w:rPr>
        <w:t>position.</w:t>
      </w:r>
    </w:p>
    <w:p w14:paraId="32F6BC84" w14:textId="4E734D3B" w:rsidR="00E06BCD" w:rsidRPr="00162F45" w:rsidRDefault="00D73CF3" w:rsidP="00032A96">
      <w:pPr>
        <w:pStyle w:val="ListParagraph"/>
        <w:numPr>
          <w:ilvl w:val="0"/>
          <w:numId w:val="1"/>
        </w:numPr>
        <w:tabs>
          <w:tab w:val="left" w:pos="720"/>
        </w:tabs>
        <w:spacing w:before="78"/>
        <w:ind w:left="720" w:right="163"/>
        <w:rPr>
          <w:sz w:val="24"/>
        </w:rPr>
      </w:pPr>
      <w:r w:rsidRPr="00162F45">
        <w:rPr>
          <w:sz w:val="24"/>
        </w:rPr>
        <w:t>There are marginal tasks employees are required to perform that are incidental to</w:t>
      </w:r>
      <w:r w:rsidRPr="00162F45">
        <w:rPr>
          <w:spacing w:val="-33"/>
          <w:sz w:val="24"/>
        </w:rPr>
        <w:t xml:space="preserve"> </w:t>
      </w:r>
      <w:r w:rsidRPr="00162F45">
        <w:rPr>
          <w:sz w:val="24"/>
        </w:rPr>
        <w:t>the primary duties and</w:t>
      </w:r>
      <w:r w:rsidRPr="00162F45">
        <w:rPr>
          <w:spacing w:val="-9"/>
          <w:sz w:val="24"/>
        </w:rPr>
        <w:t xml:space="preserve"> </w:t>
      </w:r>
      <w:r w:rsidRPr="00162F45">
        <w:rPr>
          <w:sz w:val="24"/>
        </w:rPr>
        <w:t>responsibilities.</w:t>
      </w:r>
    </w:p>
    <w:p w14:paraId="3EAAD0A5" w14:textId="77777777" w:rsidR="00E06BCD" w:rsidRPr="00162F45" w:rsidRDefault="00D73CF3" w:rsidP="00032A96">
      <w:pPr>
        <w:pStyle w:val="ListParagraph"/>
        <w:numPr>
          <w:ilvl w:val="0"/>
          <w:numId w:val="1"/>
        </w:numPr>
        <w:tabs>
          <w:tab w:val="left" w:pos="720"/>
        </w:tabs>
        <w:spacing w:before="78"/>
        <w:ind w:left="720" w:right="447"/>
        <w:rPr>
          <w:sz w:val="24"/>
        </w:rPr>
      </w:pPr>
      <w:r w:rsidRPr="00162F45">
        <w:rPr>
          <w:sz w:val="24"/>
        </w:rPr>
        <w:t>Positive personal characteristics required of all employees such as honesty,</w:t>
      </w:r>
      <w:r w:rsidRPr="00162F45">
        <w:rPr>
          <w:spacing w:val="-32"/>
          <w:sz w:val="24"/>
        </w:rPr>
        <w:t xml:space="preserve"> </w:t>
      </w:r>
      <w:r w:rsidRPr="00162F45">
        <w:rPr>
          <w:sz w:val="24"/>
        </w:rPr>
        <w:t>integrity, sobriety, and communication skills are presumed</w:t>
      </w:r>
      <w:r w:rsidRPr="00162F45">
        <w:rPr>
          <w:spacing w:val="-9"/>
          <w:sz w:val="24"/>
        </w:rPr>
        <w:t xml:space="preserve"> </w:t>
      </w:r>
      <w:r w:rsidRPr="00162F45">
        <w:rPr>
          <w:sz w:val="24"/>
        </w:rPr>
        <w:t>qualities.</w:t>
      </w:r>
    </w:p>
    <w:p w14:paraId="3A1328BA" w14:textId="77777777" w:rsidR="00E06BCD" w:rsidRPr="00162F45" w:rsidRDefault="00D73CF3" w:rsidP="00CB623F">
      <w:pPr>
        <w:pStyle w:val="Heading2"/>
      </w:pPr>
      <w:r w:rsidRPr="00162F45">
        <w:t>Primary Duties and Responsibilities:</w:t>
      </w:r>
    </w:p>
    <w:p w14:paraId="1FBF257F" w14:textId="77777777" w:rsidR="00805310" w:rsidRPr="00162F45" w:rsidRDefault="00805310" w:rsidP="0099444C">
      <w:pPr>
        <w:pStyle w:val="ListParagraph"/>
        <w:numPr>
          <w:ilvl w:val="0"/>
          <w:numId w:val="4"/>
        </w:numPr>
        <w:tabs>
          <w:tab w:val="left" w:pos="476"/>
        </w:tabs>
        <w:ind w:right="1323"/>
        <w:rPr>
          <w:rFonts w:eastAsia="Calibri"/>
          <w:sz w:val="24"/>
        </w:rPr>
      </w:pPr>
      <w:r w:rsidRPr="00162F45">
        <w:rPr>
          <w:rFonts w:eastAsia="Calibri"/>
          <w:sz w:val="24"/>
        </w:rPr>
        <w:t xml:space="preserve">Daily benefit reconciliations for health and other benefits; </w:t>
      </w:r>
    </w:p>
    <w:p w14:paraId="030E4904" w14:textId="77777777" w:rsidR="00805310" w:rsidRPr="00162F45" w:rsidRDefault="00805310" w:rsidP="0099444C">
      <w:pPr>
        <w:pStyle w:val="ListParagraph"/>
        <w:numPr>
          <w:ilvl w:val="0"/>
          <w:numId w:val="4"/>
        </w:numPr>
        <w:tabs>
          <w:tab w:val="left" w:pos="476"/>
        </w:tabs>
        <w:ind w:right="1323"/>
        <w:rPr>
          <w:rFonts w:eastAsia="Calibri"/>
          <w:sz w:val="24"/>
        </w:rPr>
      </w:pPr>
      <w:r w:rsidRPr="00162F45">
        <w:rPr>
          <w:rFonts w:eastAsia="Calibri"/>
          <w:sz w:val="24"/>
        </w:rPr>
        <w:t>Keeps detailed reconciliation documents for health and other benefits;</w:t>
      </w:r>
    </w:p>
    <w:p w14:paraId="5613C3B1" w14:textId="77777777" w:rsidR="00805310" w:rsidRPr="00162F45" w:rsidRDefault="00805310" w:rsidP="0099444C">
      <w:pPr>
        <w:pStyle w:val="ListParagraph"/>
        <w:numPr>
          <w:ilvl w:val="0"/>
          <w:numId w:val="4"/>
        </w:numPr>
        <w:tabs>
          <w:tab w:val="left" w:pos="476"/>
        </w:tabs>
        <w:ind w:right="1323"/>
        <w:rPr>
          <w:rFonts w:eastAsia="Calibri"/>
          <w:sz w:val="24"/>
        </w:rPr>
      </w:pPr>
      <w:r w:rsidRPr="00162F45">
        <w:rPr>
          <w:rFonts w:eastAsia="Calibri"/>
          <w:sz w:val="24"/>
        </w:rPr>
        <w:t>Assure ongoing dependent eligibility processes and compliance are in place</w:t>
      </w:r>
    </w:p>
    <w:p w14:paraId="4F4741B5" w14:textId="77777777" w:rsidR="00805310" w:rsidRPr="00162F45" w:rsidRDefault="00805310" w:rsidP="0099444C">
      <w:pPr>
        <w:pStyle w:val="ListParagraph"/>
        <w:numPr>
          <w:ilvl w:val="0"/>
          <w:numId w:val="4"/>
        </w:numPr>
        <w:tabs>
          <w:tab w:val="left" w:pos="476"/>
        </w:tabs>
        <w:spacing w:line="301" w:lineRule="exact"/>
        <w:rPr>
          <w:rFonts w:eastAsia="Calibri"/>
          <w:sz w:val="24"/>
        </w:rPr>
      </w:pPr>
      <w:r w:rsidRPr="00162F45">
        <w:rPr>
          <w:rFonts w:eastAsia="Calibri"/>
          <w:sz w:val="24"/>
        </w:rPr>
        <w:t>Prepares and reports on financial information for the self-funded health insurance committee</w:t>
      </w:r>
    </w:p>
    <w:p w14:paraId="7BB09684" w14:textId="77777777" w:rsidR="00805310" w:rsidRPr="00162F45" w:rsidRDefault="00805310" w:rsidP="0099444C">
      <w:pPr>
        <w:pStyle w:val="ListParagraph"/>
        <w:numPr>
          <w:ilvl w:val="0"/>
          <w:numId w:val="4"/>
        </w:numPr>
        <w:tabs>
          <w:tab w:val="left" w:pos="476"/>
        </w:tabs>
        <w:spacing w:line="301" w:lineRule="exact"/>
        <w:rPr>
          <w:rFonts w:eastAsia="Calibri"/>
          <w:sz w:val="24"/>
        </w:rPr>
      </w:pPr>
      <w:r w:rsidRPr="00162F45">
        <w:rPr>
          <w:rFonts w:eastAsia="Calibri"/>
          <w:sz w:val="24"/>
        </w:rPr>
        <w:t>Works with finance personnel, auditors, and office team on all reconciliations</w:t>
      </w:r>
    </w:p>
    <w:p w14:paraId="408B3705" w14:textId="77777777" w:rsidR="00805310" w:rsidRPr="00162F45" w:rsidRDefault="00805310" w:rsidP="0099444C">
      <w:pPr>
        <w:pStyle w:val="ListParagraph"/>
        <w:numPr>
          <w:ilvl w:val="0"/>
          <w:numId w:val="4"/>
        </w:numPr>
        <w:tabs>
          <w:tab w:val="left" w:pos="476"/>
        </w:tabs>
        <w:spacing w:line="301" w:lineRule="exact"/>
        <w:rPr>
          <w:rFonts w:eastAsia="Calibri"/>
          <w:sz w:val="24"/>
        </w:rPr>
      </w:pPr>
      <w:r w:rsidRPr="00162F45">
        <w:rPr>
          <w:rFonts w:eastAsia="Calibri"/>
          <w:sz w:val="24"/>
        </w:rPr>
        <w:t xml:space="preserve">Works in benefit and finance data systems to perform needed adjustments and enter benefit and finance information </w:t>
      </w:r>
    </w:p>
    <w:p w14:paraId="37CA9867" w14:textId="77777777" w:rsidR="00805310" w:rsidRPr="00162F45" w:rsidRDefault="00805310" w:rsidP="0099444C">
      <w:pPr>
        <w:pStyle w:val="ListParagraph"/>
        <w:numPr>
          <w:ilvl w:val="0"/>
          <w:numId w:val="4"/>
        </w:numPr>
        <w:tabs>
          <w:tab w:val="left" w:pos="476"/>
        </w:tabs>
        <w:spacing w:line="301" w:lineRule="exact"/>
        <w:rPr>
          <w:rFonts w:eastAsia="Calibri"/>
          <w:sz w:val="24"/>
        </w:rPr>
      </w:pPr>
      <w:r w:rsidRPr="00162F45">
        <w:rPr>
          <w:rFonts w:eastAsia="Calibri"/>
          <w:sz w:val="24"/>
        </w:rPr>
        <w:t>Works with self-funded consultants, agents and actuaries on all financials of the self-funded health insurance account operations</w:t>
      </w:r>
    </w:p>
    <w:p w14:paraId="72457C3C" w14:textId="77777777" w:rsidR="00805310" w:rsidRPr="00162F45" w:rsidRDefault="00805310" w:rsidP="0099444C">
      <w:pPr>
        <w:pStyle w:val="ListParagraph"/>
        <w:numPr>
          <w:ilvl w:val="0"/>
          <w:numId w:val="4"/>
        </w:numPr>
        <w:tabs>
          <w:tab w:val="left" w:pos="476"/>
        </w:tabs>
        <w:spacing w:line="301" w:lineRule="exact"/>
        <w:rPr>
          <w:rFonts w:eastAsia="Calibri"/>
          <w:sz w:val="24"/>
        </w:rPr>
      </w:pPr>
      <w:r w:rsidRPr="00162F45">
        <w:rPr>
          <w:rFonts w:eastAsia="Calibri"/>
          <w:sz w:val="24"/>
        </w:rPr>
        <w:t>Gains detailed understanding of benefits offered by the district for health insurance and all other benefit offerings</w:t>
      </w:r>
    </w:p>
    <w:p w14:paraId="6EBBFB50" w14:textId="77777777" w:rsidR="00805310" w:rsidRPr="00162F45" w:rsidRDefault="00805310" w:rsidP="0099444C">
      <w:pPr>
        <w:pStyle w:val="ListParagraph"/>
        <w:numPr>
          <w:ilvl w:val="0"/>
          <w:numId w:val="4"/>
        </w:numPr>
        <w:tabs>
          <w:tab w:val="left" w:pos="476"/>
        </w:tabs>
        <w:spacing w:line="301" w:lineRule="exact"/>
        <w:rPr>
          <w:rFonts w:eastAsia="Calibri"/>
          <w:sz w:val="24"/>
        </w:rPr>
      </w:pPr>
      <w:r w:rsidRPr="00162F45">
        <w:rPr>
          <w:rFonts w:eastAsia="Calibri"/>
          <w:sz w:val="24"/>
        </w:rPr>
        <w:t>Prepares or assists in preparation of federal and state</w:t>
      </w:r>
      <w:r w:rsidRPr="00162F45">
        <w:rPr>
          <w:rFonts w:eastAsia="Calibri"/>
          <w:spacing w:val="-6"/>
          <w:sz w:val="24"/>
        </w:rPr>
        <w:t xml:space="preserve"> </w:t>
      </w:r>
      <w:r w:rsidRPr="00162F45">
        <w:rPr>
          <w:rFonts w:eastAsia="Calibri"/>
          <w:sz w:val="24"/>
        </w:rPr>
        <w:t>reports;</w:t>
      </w:r>
    </w:p>
    <w:p w14:paraId="3CA50D18" w14:textId="77777777" w:rsidR="00805310" w:rsidRPr="00162F45" w:rsidRDefault="00805310" w:rsidP="0099444C">
      <w:pPr>
        <w:pStyle w:val="ListParagraph"/>
        <w:numPr>
          <w:ilvl w:val="0"/>
          <w:numId w:val="4"/>
        </w:numPr>
        <w:tabs>
          <w:tab w:val="left" w:pos="476"/>
        </w:tabs>
        <w:spacing w:line="305" w:lineRule="exact"/>
        <w:rPr>
          <w:rFonts w:eastAsia="Calibri"/>
          <w:sz w:val="24"/>
        </w:rPr>
      </w:pPr>
      <w:r w:rsidRPr="00162F45">
        <w:rPr>
          <w:rFonts w:eastAsia="Calibri"/>
          <w:sz w:val="24"/>
        </w:rPr>
        <w:t>Creates and utilizes graphs and spreadsheets;</w:t>
      </w:r>
    </w:p>
    <w:p w14:paraId="22F43440" w14:textId="77777777" w:rsidR="00805310" w:rsidRPr="00162F45" w:rsidRDefault="00805310" w:rsidP="0099444C">
      <w:pPr>
        <w:pStyle w:val="ListParagraph"/>
        <w:numPr>
          <w:ilvl w:val="0"/>
          <w:numId w:val="4"/>
        </w:numPr>
        <w:tabs>
          <w:tab w:val="left" w:pos="476"/>
        </w:tabs>
        <w:spacing w:line="305" w:lineRule="exact"/>
        <w:rPr>
          <w:rFonts w:eastAsia="Calibri"/>
          <w:sz w:val="24"/>
        </w:rPr>
      </w:pPr>
      <w:r w:rsidRPr="00162F45">
        <w:rPr>
          <w:rFonts w:eastAsia="Calibri"/>
          <w:sz w:val="24"/>
        </w:rPr>
        <w:t>Prepares financial</w:t>
      </w:r>
      <w:r w:rsidRPr="00162F45">
        <w:rPr>
          <w:rFonts w:eastAsia="Calibri"/>
          <w:spacing w:val="-6"/>
          <w:sz w:val="24"/>
        </w:rPr>
        <w:t xml:space="preserve"> </w:t>
      </w:r>
      <w:r w:rsidRPr="00162F45">
        <w:rPr>
          <w:rFonts w:eastAsia="Calibri"/>
          <w:sz w:val="24"/>
        </w:rPr>
        <w:t>reports as needed;</w:t>
      </w:r>
    </w:p>
    <w:p w14:paraId="0D854F9F" w14:textId="77777777" w:rsidR="00805310" w:rsidRPr="00162F45" w:rsidRDefault="00805310" w:rsidP="0099444C">
      <w:pPr>
        <w:pStyle w:val="ListParagraph"/>
        <w:numPr>
          <w:ilvl w:val="0"/>
          <w:numId w:val="4"/>
        </w:numPr>
        <w:tabs>
          <w:tab w:val="left" w:pos="476"/>
        </w:tabs>
        <w:ind w:right="1323"/>
        <w:rPr>
          <w:rFonts w:eastAsia="Calibri"/>
          <w:sz w:val="24"/>
        </w:rPr>
      </w:pPr>
      <w:r w:rsidRPr="00162F45">
        <w:rPr>
          <w:rFonts w:eastAsia="Calibri"/>
          <w:sz w:val="24"/>
        </w:rPr>
        <w:t>Reviews invoices, ensures proper documentation and coding, and contracts and benefit selections;</w:t>
      </w:r>
    </w:p>
    <w:p w14:paraId="4E4C4E78" w14:textId="77777777" w:rsidR="00805310" w:rsidRPr="00162F45" w:rsidRDefault="00805310" w:rsidP="0099444C">
      <w:pPr>
        <w:pStyle w:val="ListParagraph"/>
        <w:numPr>
          <w:ilvl w:val="0"/>
          <w:numId w:val="4"/>
        </w:numPr>
        <w:tabs>
          <w:tab w:val="left" w:pos="476"/>
        </w:tabs>
        <w:spacing w:line="305" w:lineRule="exact"/>
        <w:rPr>
          <w:rFonts w:eastAsia="Calibri"/>
          <w:sz w:val="24"/>
        </w:rPr>
      </w:pPr>
      <w:r w:rsidRPr="00162F45">
        <w:rPr>
          <w:rFonts w:eastAsia="Calibri"/>
          <w:sz w:val="24"/>
        </w:rPr>
        <w:t>Audits various accounting and financial documents for accuracy and</w:t>
      </w:r>
      <w:r w:rsidRPr="00162F45">
        <w:rPr>
          <w:rFonts w:eastAsia="Calibri"/>
          <w:spacing w:val="-11"/>
          <w:sz w:val="24"/>
        </w:rPr>
        <w:t xml:space="preserve"> </w:t>
      </w:r>
      <w:r w:rsidRPr="00162F45">
        <w:rPr>
          <w:rFonts w:eastAsia="Calibri"/>
          <w:sz w:val="24"/>
        </w:rPr>
        <w:t>appropriateness;</w:t>
      </w:r>
    </w:p>
    <w:p w14:paraId="606B24EA" w14:textId="77777777" w:rsidR="00805310" w:rsidRPr="00162F45" w:rsidRDefault="00805310" w:rsidP="0099444C">
      <w:pPr>
        <w:pStyle w:val="ListParagraph"/>
        <w:numPr>
          <w:ilvl w:val="0"/>
          <w:numId w:val="4"/>
        </w:numPr>
        <w:tabs>
          <w:tab w:val="left" w:pos="476"/>
        </w:tabs>
        <w:spacing w:before="1"/>
        <w:ind w:right="241"/>
        <w:rPr>
          <w:rFonts w:eastAsia="Calibri"/>
          <w:sz w:val="24"/>
        </w:rPr>
      </w:pPr>
      <w:r w:rsidRPr="00162F45">
        <w:rPr>
          <w:rFonts w:eastAsia="Calibri"/>
          <w:sz w:val="24"/>
        </w:rPr>
        <w:t>Confers with operating staff, vendors, contractors and others regarding invoices and payment status;</w:t>
      </w:r>
    </w:p>
    <w:p w14:paraId="0973FE40" w14:textId="77777777" w:rsidR="00805310" w:rsidRPr="00162F45" w:rsidRDefault="00805310" w:rsidP="0099444C">
      <w:pPr>
        <w:pStyle w:val="ListParagraph"/>
        <w:numPr>
          <w:ilvl w:val="0"/>
          <w:numId w:val="4"/>
        </w:numPr>
        <w:tabs>
          <w:tab w:val="left" w:pos="476"/>
        </w:tabs>
        <w:spacing w:line="305" w:lineRule="exact"/>
        <w:rPr>
          <w:rFonts w:eastAsia="Calibri"/>
          <w:sz w:val="24"/>
        </w:rPr>
      </w:pPr>
      <w:r w:rsidRPr="00162F45">
        <w:rPr>
          <w:rFonts w:eastAsia="Calibri"/>
          <w:sz w:val="24"/>
        </w:rPr>
        <w:t>Other related duties as assigned by the</w:t>
      </w:r>
      <w:r w:rsidRPr="00162F45">
        <w:rPr>
          <w:rFonts w:eastAsia="Calibri"/>
          <w:spacing w:val="-21"/>
          <w:sz w:val="24"/>
        </w:rPr>
        <w:t xml:space="preserve"> </w:t>
      </w:r>
      <w:r w:rsidRPr="00162F45">
        <w:rPr>
          <w:rFonts w:eastAsia="Calibri"/>
          <w:sz w:val="24"/>
        </w:rPr>
        <w:t>supervisor.</w:t>
      </w:r>
    </w:p>
    <w:p w14:paraId="0C0E38CC" w14:textId="09F4EBF5" w:rsidR="00E06BCD" w:rsidRPr="00162F45" w:rsidRDefault="00E06BCD" w:rsidP="00805310">
      <w:pPr>
        <w:pStyle w:val="ListParagraph"/>
        <w:tabs>
          <w:tab w:val="left" w:pos="720"/>
        </w:tabs>
        <w:spacing w:before="80" w:line="292" w:lineRule="exact"/>
        <w:ind w:left="720" w:firstLine="0"/>
        <w:rPr>
          <w:sz w:val="24"/>
        </w:rPr>
      </w:pPr>
    </w:p>
    <w:p w14:paraId="18A599B1" w14:textId="77777777" w:rsidR="00E06BCD" w:rsidRPr="00162F45" w:rsidRDefault="00D73CF3" w:rsidP="00CB623F">
      <w:pPr>
        <w:pStyle w:val="Heading2"/>
      </w:pPr>
      <w:r w:rsidRPr="00162F45">
        <w:lastRenderedPageBreak/>
        <w:t>Supervision Received:</w:t>
      </w:r>
    </w:p>
    <w:p w14:paraId="2405DBE4" w14:textId="2E0A2A49" w:rsidR="00E06BCD" w:rsidRPr="00162F45" w:rsidRDefault="00805310" w:rsidP="00CB623F">
      <w:pPr>
        <w:pStyle w:val="BodyText"/>
        <w:spacing w:before="80"/>
        <w:ind w:left="360" w:firstLine="0"/>
      </w:pPr>
      <w:r w:rsidRPr="00162F45">
        <w:t>Assistant Superintendent for Human Resources</w:t>
      </w:r>
    </w:p>
    <w:p w14:paraId="5704FF2C" w14:textId="2A6B5FEA" w:rsidR="00805310" w:rsidRPr="00162F45" w:rsidRDefault="00805310" w:rsidP="00CB623F">
      <w:pPr>
        <w:pStyle w:val="BodyText"/>
        <w:spacing w:before="80"/>
        <w:ind w:left="360" w:firstLine="0"/>
      </w:pPr>
      <w:r w:rsidRPr="00162F45">
        <w:t>Coordinator of Risk Management and Benefits</w:t>
      </w:r>
    </w:p>
    <w:p w14:paraId="0FD18356" w14:textId="77777777" w:rsidR="00E06BCD" w:rsidRPr="00162F45" w:rsidRDefault="00D73CF3" w:rsidP="00CB623F">
      <w:pPr>
        <w:pStyle w:val="Heading2"/>
      </w:pPr>
      <w:r w:rsidRPr="00162F45">
        <w:t>Supervision Exercised:</w:t>
      </w:r>
    </w:p>
    <w:p w14:paraId="73A834FC" w14:textId="4ECE2583" w:rsidR="00E06BCD" w:rsidRPr="00162F45" w:rsidRDefault="00805310" w:rsidP="00CB623F">
      <w:pPr>
        <w:pStyle w:val="BodyText"/>
        <w:spacing w:before="79"/>
        <w:ind w:left="360" w:firstLine="0"/>
      </w:pPr>
      <w:r w:rsidRPr="00162F45">
        <w:t>NA</w:t>
      </w:r>
    </w:p>
    <w:p w14:paraId="170590F9" w14:textId="77777777" w:rsidR="00E06BCD" w:rsidRPr="00162F45" w:rsidRDefault="00D73CF3" w:rsidP="00CB623F">
      <w:pPr>
        <w:pStyle w:val="Heading2"/>
      </w:pPr>
      <w:r w:rsidRPr="00162F45">
        <w:t>Minimum Qualifications &amp; Skills:</w:t>
      </w:r>
    </w:p>
    <w:p w14:paraId="1BEB6AF9" w14:textId="3FFA1A6D" w:rsidR="00325BA7" w:rsidRPr="00162F45" w:rsidRDefault="00325BA7" w:rsidP="00961207">
      <w:pPr>
        <w:pStyle w:val="BodyText"/>
        <w:numPr>
          <w:ilvl w:val="0"/>
          <w:numId w:val="3"/>
        </w:numPr>
        <w:ind w:right="185"/>
        <w:rPr>
          <w:rFonts w:ascii="Calibri" w:eastAsia="Calibri" w:hAnsi="Calibri" w:cs="Calibri"/>
        </w:rPr>
      </w:pPr>
      <w:r w:rsidRPr="00162F45">
        <w:t>Bachelor’s degree from an accredited four-year college/university in accounting or a bachelor’s degree in business including 21 semester hours of accounting courses in the upper division (junior and senior level).</w:t>
      </w:r>
    </w:p>
    <w:p w14:paraId="4B9769D0" w14:textId="77777777" w:rsidR="00E06BCD" w:rsidRPr="00162F45" w:rsidRDefault="00E06BCD" w:rsidP="00961207">
      <w:pPr>
        <w:pStyle w:val="ListParagraph"/>
        <w:tabs>
          <w:tab w:val="left" w:pos="720"/>
        </w:tabs>
        <w:spacing w:before="80"/>
        <w:ind w:left="720" w:right="468" w:firstLine="0"/>
        <w:rPr>
          <w:sz w:val="24"/>
        </w:rPr>
      </w:pPr>
    </w:p>
    <w:p w14:paraId="0AC323BD" w14:textId="077ADB16" w:rsidR="00E06BCD" w:rsidRPr="00162F45" w:rsidRDefault="00D73CF3" w:rsidP="00CB623F">
      <w:pPr>
        <w:pStyle w:val="Heading2"/>
      </w:pPr>
      <w:r w:rsidRPr="00162F45">
        <w:t>Preferred Qualifications &amp; Skills:</w:t>
      </w:r>
    </w:p>
    <w:p w14:paraId="0F338EEC" w14:textId="5FB3D429" w:rsidR="002A2579" w:rsidRPr="00162F45" w:rsidRDefault="002A2579" w:rsidP="002A2579">
      <w:pPr>
        <w:pStyle w:val="ListParagraph"/>
        <w:numPr>
          <w:ilvl w:val="0"/>
          <w:numId w:val="3"/>
        </w:numPr>
      </w:pPr>
      <w:r w:rsidRPr="00162F45">
        <w:rPr>
          <w:sz w:val="24"/>
          <w:szCs w:val="24"/>
        </w:rPr>
        <w:t>O</w:t>
      </w:r>
      <w:r w:rsidR="00164A2C" w:rsidRPr="00162F45">
        <w:rPr>
          <w:sz w:val="24"/>
          <w:szCs w:val="24"/>
        </w:rPr>
        <w:t>perate PC, calculator and related machines.  Proficient in Microsoft</w:t>
      </w:r>
      <w:r w:rsidR="00094097" w:rsidRPr="00162F45">
        <w:rPr>
          <w:sz w:val="24"/>
          <w:szCs w:val="24"/>
        </w:rPr>
        <w:t xml:space="preserve"> Office Suite or other equivalent product/accountin</w:t>
      </w:r>
      <w:r w:rsidR="00C75663" w:rsidRPr="00162F45">
        <w:rPr>
          <w:sz w:val="24"/>
          <w:szCs w:val="24"/>
        </w:rPr>
        <w:t xml:space="preserve">g </w:t>
      </w:r>
      <w:r w:rsidR="00094097" w:rsidRPr="00162F45">
        <w:rPr>
          <w:sz w:val="24"/>
          <w:szCs w:val="24"/>
        </w:rPr>
        <w:t>software</w:t>
      </w:r>
    </w:p>
    <w:p w14:paraId="7B3EAE99" w14:textId="0E63031B" w:rsidR="00E06BCD" w:rsidRPr="00162F45" w:rsidRDefault="00E06BCD" w:rsidP="002A2579">
      <w:pPr>
        <w:pStyle w:val="ListParagraph"/>
        <w:tabs>
          <w:tab w:val="left" w:pos="720"/>
        </w:tabs>
        <w:spacing w:before="80" w:line="293" w:lineRule="exact"/>
        <w:ind w:firstLine="0"/>
        <w:rPr>
          <w:sz w:val="37"/>
        </w:rPr>
      </w:pPr>
    </w:p>
    <w:p w14:paraId="2EBD127A" w14:textId="77777777" w:rsidR="00E06BCD" w:rsidRPr="00162F45" w:rsidRDefault="00D73CF3" w:rsidP="00CB623F">
      <w:pPr>
        <w:pStyle w:val="Heading2"/>
      </w:pPr>
      <w:r w:rsidRPr="00162F45">
        <w:t>Physical Demands</w:t>
      </w:r>
    </w:p>
    <w:p w14:paraId="0CDA7F51" w14:textId="4B2B0F39" w:rsidR="00C679CF" w:rsidRPr="00162F45" w:rsidRDefault="00C679CF" w:rsidP="00F25A12">
      <w:pPr>
        <w:pStyle w:val="BodyText"/>
        <w:numPr>
          <w:ilvl w:val="0"/>
          <w:numId w:val="3"/>
        </w:numPr>
        <w:ind w:right="185"/>
        <w:rPr>
          <w:rFonts w:ascii="Calibri" w:eastAsia="Calibri" w:hAnsi="Calibri" w:cs="Calibri"/>
        </w:rPr>
      </w:pPr>
      <w:r w:rsidRPr="00162F45">
        <w:t>Must be able to work in a typical office setting; use standard office equipment; drive a motor vehicle to visit work sites and attend meetings; read printed material and a computer screen; effectively communicate in person, over the telephone or via email; sit for long periods of time. Typically, moderately quiet office setting. Reasonable accommodations may be made to enable individuals with disabilities to perform essential functions.</w:t>
      </w:r>
    </w:p>
    <w:p w14:paraId="267AA591" w14:textId="77777777" w:rsidR="00E06BCD" w:rsidRPr="00162F45" w:rsidRDefault="00E06BCD" w:rsidP="00032A96">
      <w:pPr>
        <w:pStyle w:val="BodyText"/>
        <w:spacing w:before="79"/>
        <w:ind w:left="360" w:firstLine="0"/>
      </w:pPr>
    </w:p>
    <w:p w14:paraId="4A2E7DF2" w14:textId="77777777" w:rsidR="00E06BCD" w:rsidRPr="00162F45" w:rsidRDefault="00D73CF3" w:rsidP="00CB623F">
      <w:pPr>
        <w:pStyle w:val="Heading2"/>
      </w:pPr>
      <w:r w:rsidRPr="00162F45">
        <w:t>Terms of Employment:</w:t>
      </w:r>
    </w:p>
    <w:p w14:paraId="3439DC8C" w14:textId="77777777" w:rsidR="00D8022B" w:rsidRPr="00162F45" w:rsidRDefault="00D73CF3">
      <w:pPr>
        <w:pStyle w:val="BodyText"/>
        <w:spacing w:before="79" w:line="312" w:lineRule="auto"/>
        <w:ind w:left="100" w:right="6184" w:firstLine="0"/>
      </w:pPr>
      <w:r w:rsidRPr="00162F45">
        <w:t xml:space="preserve">Approved Compensation Plan </w:t>
      </w:r>
    </w:p>
    <w:p w14:paraId="74A297AF" w14:textId="48A67095" w:rsidR="00E06BCD" w:rsidRPr="00162F45" w:rsidRDefault="00D73CF3">
      <w:pPr>
        <w:pStyle w:val="BodyText"/>
        <w:spacing w:before="79" w:line="312" w:lineRule="auto"/>
        <w:ind w:left="100" w:right="6184" w:firstLine="0"/>
      </w:pPr>
      <w:r w:rsidRPr="00162F45">
        <w:t>Educational Support Salary Schedule</w:t>
      </w:r>
    </w:p>
    <w:p w14:paraId="1CA20E8F" w14:textId="77777777" w:rsidR="00E06BCD" w:rsidRPr="00162F45" w:rsidRDefault="00E06BCD">
      <w:pPr>
        <w:pStyle w:val="BodyText"/>
        <w:spacing w:before="5"/>
        <w:ind w:left="0" w:firstLine="0"/>
        <w:rPr>
          <w:sz w:val="30"/>
        </w:rPr>
      </w:pPr>
    </w:p>
    <w:p w14:paraId="101552B4" w14:textId="77777777" w:rsidR="00E06BCD" w:rsidRPr="00162F45" w:rsidRDefault="00D73CF3" w:rsidP="00CB623F">
      <w:pPr>
        <w:pStyle w:val="Heading2"/>
      </w:pPr>
      <w:r w:rsidRPr="00162F45">
        <w:t>Job Benefits:</w:t>
      </w:r>
    </w:p>
    <w:p w14:paraId="1D127333" w14:textId="77777777" w:rsidR="00E06BCD" w:rsidRPr="00162F45" w:rsidRDefault="00D73CF3">
      <w:pPr>
        <w:pStyle w:val="ListParagraph"/>
        <w:numPr>
          <w:ilvl w:val="0"/>
          <w:numId w:val="1"/>
        </w:numPr>
        <w:tabs>
          <w:tab w:val="left" w:pos="820"/>
          <w:tab w:val="left" w:pos="821"/>
        </w:tabs>
        <w:spacing w:before="80" w:line="293" w:lineRule="exact"/>
        <w:rPr>
          <w:sz w:val="24"/>
        </w:rPr>
      </w:pPr>
      <w:r w:rsidRPr="00162F45">
        <w:rPr>
          <w:sz w:val="24"/>
        </w:rPr>
        <w:t>Pension or Investment Plan provided by the Florida Retirement System</w:t>
      </w:r>
      <w:r w:rsidRPr="00162F45">
        <w:rPr>
          <w:spacing w:val="-13"/>
          <w:sz w:val="24"/>
        </w:rPr>
        <w:t xml:space="preserve"> </w:t>
      </w:r>
      <w:r w:rsidRPr="00162F45">
        <w:rPr>
          <w:sz w:val="24"/>
        </w:rPr>
        <w:t>(FRS)</w:t>
      </w:r>
    </w:p>
    <w:p w14:paraId="67DA1AA8" w14:textId="77777777" w:rsidR="00E06BCD" w:rsidRPr="00162F45" w:rsidRDefault="00D73CF3">
      <w:pPr>
        <w:pStyle w:val="ListParagraph"/>
        <w:numPr>
          <w:ilvl w:val="0"/>
          <w:numId w:val="1"/>
        </w:numPr>
        <w:tabs>
          <w:tab w:val="left" w:pos="820"/>
          <w:tab w:val="left" w:pos="821"/>
        </w:tabs>
        <w:spacing w:line="293" w:lineRule="exact"/>
        <w:rPr>
          <w:sz w:val="24"/>
        </w:rPr>
      </w:pPr>
      <w:r w:rsidRPr="00162F45">
        <w:rPr>
          <w:sz w:val="24"/>
        </w:rPr>
        <w:t>Personal and family health care plans available include medical, dental and</w:t>
      </w:r>
      <w:r w:rsidRPr="00162F45">
        <w:rPr>
          <w:spacing w:val="-22"/>
          <w:sz w:val="24"/>
        </w:rPr>
        <w:t xml:space="preserve"> </w:t>
      </w:r>
      <w:r w:rsidRPr="00162F45">
        <w:rPr>
          <w:sz w:val="24"/>
        </w:rPr>
        <w:t>vision</w:t>
      </w:r>
    </w:p>
    <w:p w14:paraId="353D8289" w14:textId="77777777" w:rsidR="00E06BCD" w:rsidRPr="00162F45" w:rsidRDefault="00D73CF3">
      <w:pPr>
        <w:pStyle w:val="ListParagraph"/>
        <w:numPr>
          <w:ilvl w:val="0"/>
          <w:numId w:val="1"/>
        </w:numPr>
        <w:tabs>
          <w:tab w:val="left" w:pos="820"/>
          <w:tab w:val="left" w:pos="821"/>
        </w:tabs>
        <w:spacing w:line="292" w:lineRule="exact"/>
        <w:rPr>
          <w:sz w:val="24"/>
        </w:rPr>
      </w:pPr>
      <w:r w:rsidRPr="00162F45">
        <w:rPr>
          <w:sz w:val="24"/>
        </w:rPr>
        <w:t>Paid vacation, sick leave and optional personal</w:t>
      </w:r>
      <w:r w:rsidRPr="00162F45">
        <w:rPr>
          <w:spacing w:val="-3"/>
          <w:sz w:val="24"/>
        </w:rPr>
        <w:t xml:space="preserve"> </w:t>
      </w:r>
      <w:r w:rsidRPr="00162F45">
        <w:rPr>
          <w:sz w:val="24"/>
        </w:rPr>
        <w:t>leave</w:t>
      </w:r>
    </w:p>
    <w:p w14:paraId="13C5A401" w14:textId="3F89EA7C" w:rsidR="00E06BCD" w:rsidRPr="00162F45" w:rsidRDefault="00D73CF3" w:rsidP="0088653D">
      <w:pPr>
        <w:pStyle w:val="BodyText"/>
        <w:numPr>
          <w:ilvl w:val="0"/>
          <w:numId w:val="1"/>
        </w:numPr>
        <w:tabs>
          <w:tab w:val="left" w:pos="820"/>
        </w:tabs>
        <w:ind w:right="106"/>
      </w:pPr>
      <w:r w:rsidRPr="00162F45">
        <w:t>Generous paid holidays. Holiday calendars for education support staff closely follow the calendars used for education</w:t>
      </w:r>
      <w:r w:rsidRPr="00162F45">
        <w:rPr>
          <w:spacing w:val="-3"/>
        </w:rPr>
        <w:t xml:space="preserve"> </w:t>
      </w:r>
      <w:r w:rsidRPr="00162F45">
        <w:t>staff</w:t>
      </w:r>
      <w:bookmarkStart w:id="0" w:name="_GoBack"/>
      <w:bookmarkEnd w:id="0"/>
    </w:p>
    <w:sectPr w:rsidR="00E06BCD" w:rsidRPr="00162F45" w:rsidSect="00005913">
      <w:headerReference w:type="default" r:id="rId10"/>
      <w:footerReference w:type="default" r:id="rId11"/>
      <w:pgSz w:w="12240" w:h="15840"/>
      <w:pgMar w:top="1080" w:right="720" w:bottom="108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2B553" w14:textId="77777777" w:rsidR="00E960A0" w:rsidRDefault="00E960A0">
      <w:r>
        <w:separator/>
      </w:r>
    </w:p>
  </w:endnote>
  <w:endnote w:type="continuationSeparator" w:id="0">
    <w:p w14:paraId="0600725C" w14:textId="77777777" w:rsidR="00E960A0" w:rsidRDefault="00E9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208E" w14:textId="77777777" w:rsidR="00E06BCD" w:rsidRPr="00032A96" w:rsidRDefault="00032A96" w:rsidP="00032A96">
    <w:pPr>
      <w:jc w:val="right"/>
      <w:rPr>
        <w:rFonts w:ascii="Times New Roman" w:hAnsi="Times New Roman" w:cs="Times New Roman"/>
        <w:sz w:val="24"/>
      </w:rPr>
    </w:pPr>
    <w:r w:rsidRPr="00032A96">
      <w:rPr>
        <w:rFonts w:ascii="Times New Roman" w:hAnsi="Times New Roman" w:cs="Times New Roman"/>
        <w:sz w:val="24"/>
      </w:rPr>
      <w:t xml:space="preserve">Page </w:t>
    </w:r>
    <w:r w:rsidRPr="00032A96">
      <w:rPr>
        <w:rFonts w:ascii="Times New Roman" w:hAnsi="Times New Roman" w:cs="Times New Roman"/>
        <w:b/>
        <w:bCs/>
        <w:sz w:val="24"/>
      </w:rPr>
      <w:fldChar w:fldCharType="begin"/>
    </w:r>
    <w:r w:rsidRPr="00032A96">
      <w:rPr>
        <w:rFonts w:ascii="Times New Roman" w:hAnsi="Times New Roman" w:cs="Times New Roman"/>
        <w:b/>
        <w:bCs/>
        <w:sz w:val="24"/>
      </w:rPr>
      <w:instrText xml:space="preserve"> PAGE  \* Arabic  \* MERGEFORMAT </w:instrText>
    </w:r>
    <w:r w:rsidRPr="00032A96">
      <w:rPr>
        <w:rFonts w:ascii="Times New Roman" w:hAnsi="Times New Roman" w:cs="Times New Roman"/>
        <w:b/>
        <w:bCs/>
        <w:sz w:val="24"/>
      </w:rPr>
      <w:fldChar w:fldCharType="separate"/>
    </w:r>
    <w:r w:rsidRPr="00032A96">
      <w:rPr>
        <w:rFonts w:ascii="Times New Roman" w:hAnsi="Times New Roman" w:cs="Times New Roman"/>
        <w:b/>
        <w:bCs/>
        <w:noProof/>
        <w:sz w:val="24"/>
      </w:rPr>
      <w:t>1</w:t>
    </w:r>
    <w:r w:rsidRPr="00032A96">
      <w:rPr>
        <w:rFonts w:ascii="Times New Roman" w:hAnsi="Times New Roman" w:cs="Times New Roman"/>
        <w:b/>
        <w:bCs/>
        <w:sz w:val="24"/>
      </w:rPr>
      <w:fldChar w:fldCharType="end"/>
    </w:r>
    <w:r w:rsidRPr="00032A96">
      <w:rPr>
        <w:rFonts w:ascii="Times New Roman" w:hAnsi="Times New Roman" w:cs="Times New Roman"/>
        <w:sz w:val="24"/>
      </w:rPr>
      <w:t xml:space="preserve"> of </w:t>
    </w:r>
    <w:r w:rsidRPr="00032A96">
      <w:rPr>
        <w:rFonts w:ascii="Times New Roman" w:hAnsi="Times New Roman" w:cs="Times New Roman"/>
        <w:b/>
        <w:bCs/>
        <w:sz w:val="24"/>
      </w:rPr>
      <w:fldChar w:fldCharType="begin"/>
    </w:r>
    <w:r w:rsidRPr="00032A96">
      <w:rPr>
        <w:rFonts w:ascii="Times New Roman" w:hAnsi="Times New Roman" w:cs="Times New Roman"/>
        <w:b/>
        <w:bCs/>
        <w:sz w:val="24"/>
      </w:rPr>
      <w:instrText xml:space="preserve"> NUMPAGES  \* Arabic  \* MERGEFORMAT </w:instrText>
    </w:r>
    <w:r w:rsidRPr="00032A96">
      <w:rPr>
        <w:rFonts w:ascii="Times New Roman" w:hAnsi="Times New Roman" w:cs="Times New Roman"/>
        <w:b/>
        <w:bCs/>
        <w:sz w:val="24"/>
      </w:rPr>
      <w:fldChar w:fldCharType="separate"/>
    </w:r>
    <w:r w:rsidRPr="00032A96">
      <w:rPr>
        <w:rFonts w:ascii="Times New Roman" w:hAnsi="Times New Roman" w:cs="Times New Roman"/>
        <w:b/>
        <w:bCs/>
        <w:noProof/>
        <w:sz w:val="24"/>
      </w:rPr>
      <w:t>2</w:t>
    </w:r>
    <w:r w:rsidRPr="00032A96">
      <w:rPr>
        <w:rFonts w:ascii="Times New Roman" w:hAnsi="Times New Roman" w:cs="Times New Roman"/>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94B91" w14:textId="77777777" w:rsidR="00E960A0" w:rsidRDefault="00E960A0">
      <w:r>
        <w:separator/>
      </w:r>
    </w:p>
  </w:footnote>
  <w:footnote w:type="continuationSeparator" w:id="0">
    <w:p w14:paraId="2272EFC2" w14:textId="77777777" w:rsidR="00E960A0" w:rsidRDefault="00E96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2283" w14:textId="77777777" w:rsidR="00005913" w:rsidRPr="00005913" w:rsidRDefault="00005913" w:rsidP="00005913">
    <w:pPr>
      <w:pStyle w:val="Header"/>
      <w:jc w:val="center"/>
      <w:rPr>
        <w:rFonts w:ascii="Times New Roman" w:hAnsi="Times New Roman" w:cs="Times New Roman"/>
        <w:sz w:val="28"/>
      </w:rPr>
    </w:pPr>
    <w:r w:rsidRPr="00005913">
      <w:rPr>
        <w:rFonts w:ascii="Times New Roman" w:hAnsi="Times New Roman" w:cs="Times New Roman"/>
        <w:sz w:val="28"/>
      </w:rPr>
      <w:t>Santa Rosa County District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481F"/>
    <w:multiLevelType w:val="hybridMultilevel"/>
    <w:tmpl w:val="456A79F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3B277C75"/>
    <w:multiLevelType w:val="hybridMultilevel"/>
    <w:tmpl w:val="AB7A1136"/>
    <w:lvl w:ilvl="0" w:tplc="ACE68A1E">
      <w:numFmt w:val="bullet"/>
      <w:lvlText w:val=""/>
      <w:lvlJc w:val="left"/>
      <w:pPr>
        <w:ind w:left="476" w:hanging="360"/>
      </w:pPr>
      <w:rPr>
        <w:rFonts w:ascii="Symbol" w:eastAsia="Symbol" w:hAnsi="Symbol" w:cs="Symbol" w:hint="default"/>
        <w:w w:val="100"/>
        <w:sz w:val="24"/>
        <w:szCs w:val="24"/>
        <w:lang w:val="en-US" w:eastAsia="en-US" w:bidi="en-US"/>
      </w:rPr>
    </w:lvl>
    <w:lvl w:ilvl="1" w:tplc="1088B0BA">
      <w:numFmt w:val="bullet"/>
      <w:lvlText w:val="•"/>
      <w:lvlJc w:val="left"/>
      <w:pPr>
        <w:ind w:left="1418" w:hanging="360"/>
      </w:pPr>
      <w:rPr>
        <w:lang w:val="en-US" w:eastAsia="en-US" w:bidi="en-US"/>
      </w:rPr>
    </w:lvl>
    <w:lvl w:ilvl="2" w:tplc="47BE94DA">
      <w:numFmt w:val="bullet"/>
      <w:lvlText w:val="•"/>
      <w:lvlJc w:val="left"/>
      <w:pPr>
        <w:ind w:left="2356" w:hanging="360"/>
      </w:pPr>
      <w:rPr>
        <w:lang w:val="en-US" w:eastAsia="en-US" w:bidi="en-US"/>
      </w:rPr>
    </w:lvl>
    <w:lvl w:ilvl="3" w:tplc="FD121EFE">
      <w:numFmt w:val="bullet"/>
      <w:lvlText w:val="•"/>
      <w:lvlJc w:val="left"/>
      <w:pPr>
        <w:ind w:left="3294" w:hanging="360"/>
      </w:pPr>
      <w:rPr>
        <w:lang w:val="en-US" w:eastAsia="en-US" w:bidi="en-US"/>
      </w:rPr>
    </w:lvl>
    <w:lvl w:ilvl="4" w:tplc="748454BC">
      <w:numFmt w:val="bullet"/>
      <w:lvlText w:val="•"/>
      <w:lvlJc w:val="left"/>
      <w:pPr>
        <w:ind w:left="4232" w:hanging="360"/>
      </w:pPr>
      <w:rPr>
        <w:lang w:val="en-US" w:eastAsia="en-US" w:bidi="en-US"/>
      </w:rPr>
    </w:lvl>
    <w:lvl w:ilvl="5" w:tplc="2A10FF36">
      <w:numFmt w:val="bullet"/>
      <w:lvlText w:val="•"/>
      <w:lvlJc w:val="left"/>
      <w:pPr>
        <w:ind w:left="5170" w:hanging="360"/>
      </w:pPr>
      <w:rPr>
        <w:lang w:val="en-US" w:eastAsia="en-US" w:bidi="en-US"/>
      </w:rPr>
    </w:lvl>
    <w:lvl w:ilvl="6" w:tplc="3ED830B0">
      <w:numFmt w:val="bullet"/>
      <w:lvlText w:val="•"/>
      <w:lvlJc w:val="left"/>
      <w:pPr>
        <w:ind w:left="6108" w:hanging="360"/>
      </w:pPr>
      <w:rPr>
        <w:lang w:val="en-US" w:eastAsia="en-US" w:bidi="en-US"/>
      </w:rPr>
    </w:lvl>
    <w:lvl w:ilvl="7" w:tplc="4C085162">
      <w:numFmt w:val="bullet"/>
      <w:lvlText w:val="•"/>
      <w:lvlJc w:val="left"/>
      <w:pPr>
        <w:ind w:left="7046" w:hanging="360"/>
      </w:pPr>
      <w:rPr>
        <w:lang w:val="en-US" w:eastAsia="en-US" w:bidi="en-US"/>
      </w:rPr>
    </w:lvl>
    <w:lvl w:ilvl="8" w:tplc="7F045530">
      <w:numFmt w:val="bullet"/>
      <w:lvlText w:val="•"/>
      <w:lvlJc w:val="left"/>
      <w:pPr>
        <w:ind w:left="7984" w:hanging="360"/>
      </w:pPr>
      <w:rPr>
        <w:lang w:val="en-US" w:eastAsia="en-US" w:bidi="en-US"/>
      </w:rPr>
    </w:lvl>
  </w:abstractNum>
  <w:abstractNum w:abstractNumId="2" w15:restartNumberingAfterBreak="0">
    <w:nsid w:val="4CB61CAC"/>
    <w:multiLevelType w:val="hybridMultilevel"/>
    <w:tmpl w:val="6F2C4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241B72"/>
    <w:multiLevelType w:val="hybridMultilevel"/>
    <w:tmpl w:val="D79CFA92"/>
    <w:lvl w:ilvl="0" w:tplc="A0F6A8AE">
      <w:numFmt w:val="bullet"/>
      <w:lvlText w:val=""/>
      <w:lvlJc w:val="left"/>
      <w:pPr>
        <w:ind w:left="820" w:hanging="360"/>
      </w:pPr>
      <w:rPr>
        <w:rFonts w:ascii="Symbol" w:eastAsia="Symbol" w:hAnsi="Symbol" w:cs="Symbol" w:hint="default"/>
        <w:w w:val="100"/>
        <w:sz w:val="24"/>
        <w:szCs w:val="24"/>
        <w:lang w:val="en-US" w:eastAsia="en-US" w:bidi="en-US"/>
      </w:rPr>
    </w:lvl>
    <w:lvl w:ilvl="1" w:tplc="999692A2">
      <w:numFmt w:val="bullet"/>
      <w:lvlText w:val="•"/>
      <w:lvlJc w:val="left"/>
      <w:pPr>
        <w:ind w:left="1766" w:hanging="360"/>
      </w:pPr>
      <w:rPr>
        <w:rFonts w:hint="default"/>
        <w:lang w:val="en-US" w:eastAsia="en-US" w:bidi="en-US"/>
      </w:rPr>
    </w:lvl>
    <w:lvl w:ilvl="2" w:tplc="CF9C0830">
      <w:numFmt w:val="bullet"/>
      <w:lvlText w:val="•"/>
      <w:lvlJc w:val="left"/>
      <w:pPr>
        <w:ind w:left="2712" w:hanging="360"/>
      </w:pPr>
      <w:rPr>
        <w:rFonts w:hint="default"/>
        <w:lang w:val="en-US" w:eastAsia="en-US" w:bidi="en-US"/>
      </w:rPr>
    </w:lvl>
    <w:lvl w:ilvl="3" w:tplc="723E0F7E">
      <w:numFmt w:val="bullet"/>
      <w:lvlText w:val="•"/>
      <w:lvlJc w:val="left"/>
      <w:pPr>
        <w:ind w:left="3658" w:hanging="360"/>
      </w:pPr>
      <w:rPr>
        <w:rFonts w:hint="default"/>
        <w:lang w:val="en-US" w:eastAsia="en-US" w:bidi="en-US"/>
      </w:rPr>
    </w:lvl>
    <w:lvl w:ilvl="4" w:tplc="BDAE354A">
      <w:numFmt w:val="bullet"/>
      <w:lvlText w:val="•"/>
      <w:lvlJc w:val="left"/>
      <w:pPr>
        <w:ind w:left="4604" w:hanging="360"/>
      </w:pPr>
      <w:rPr>
        <w:rFonts w:hint="default"/>
        <w:lang w:val="en-US" w:eastAsia="en-US" w:bidi="en-US"/>
      </w:rPr>
    </w:lvl>
    <w:lvl w:ilvl="5" w:tplc="B12A1A32">
      <w:numFmt w:val="bullet"/>
      <w:lvlText w:val="•"/>
      <w:lvlJc w:val="left"/>
      <w:pPr>
        <w:ind w:left="5550" w:hanging="360"/>
      </w:pPr>
      <w:rPr>
        <w:rFonts w:hint="default"/>
        <w:lang w:val="en-US" w:eastAsia="en-US" w:bidi="en-US"/>
      </w:rPr>
    </w:lvl>
    <w:lvl w:ilvl="6" w:tplc="72FA3F3E">
      <w:numFmt w:val="bullet"/>
      <w:lvlText w:val="•"/>
      <w:lvlJc w:val="left"/>
      <w:pPr>
        <w:ind w:left="6496" w:hanging="360"/>
      </w:pPr>
      <w:rPr>
        <w:rFonts w:hint="default"/>
        <w:lang w:val="en-US" w:eastAsia="en-US" w:bidi="en-US"/>
      </w:rPr>
    </w:lvl>
    <w:lvl w:ilvl="7" w:tplc="BC70B482">
      <w:numFmt w:val="bullet"/>
      <w:lvlText w:val="•"/>
      <w:lvlJc w:val="left"/>
      <w:pPr>
        <w:ind w:left="7442" w:hanging="360"/>
      </w:pPr>
      <w:rPr>
        <w:rFonts w:hint="default"/>
        <w:lang w:val="en-US" w:eastAsia="en-US" w:bidi="en-US"/>
      </w:rPr>
    </w:lvl>
    <w:lvl w:ilvl="8" w:tplc="580EAC4E">
      <w:numFmt w:val="bullet"/>
      <w:lvlText w:val="•"/>
      <w:lvlJc w:val="left"/>
      <w:pPr>
        <w:ind w:left="8388" w:hanging="360"/>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C6"/>
    <w:rsid w:val="00005913"/>
    <w:rsid w:val="000132F5"/>
    <w:rsid w:val="00032A96"/>
    <w:rsid w:val="00094097"/>
    <w:rsid w:val="00162F45"/>
    <w:rsid w:val="00164A2C"/>
    <w:rsid w:val="001C63AF"/>
    <w:rsid w:val="001E48B6"/>
    <w:rsid w:val="002A2579"/>
    <w:rsid w:val="00325BA7"/>
    <w:rsid w:val="00381811"/>
    <w:rsid w:val="003A572F"/>
    <w:rsid w:val="004B18EA"/>
    <w:rsid w:val="005A16CD"/>
    <w:rsid w:val="00686763"/>
    <w:rsid w:val="00780C8F"/>
    <w:rsid w:val="007C5882"/>
    <w:rsid w:val="008044D8"/>
    <w:rsid w:val="00805310"/>
    <w:rsid w:val="00812742"/>
    <w:rsid w:val="0088653D"/>
    <w:rsid w:val="00961207"/>
    <w:rsid w:val="0099444C"/>
    <w:rsid w:val="009D39FC"/>
    <w:rsid w:val="00B25B69"/>
    <w:rsid w:val="00B34D97"/>
    <w:rsid w:val="00C679CF"/>
    <w:rsid w:val="00C75663"/>
    <w:rsid w:val="00CA10C6"/>
    <w:rsid w:val="00CB623F"/>
    <w:rsid w:val="00D73CF3"/>
    <w:rsid w:val="00D8022B"/>
    <w:rsid w:val="00E06BCD"/>
    <w:rsid w:val="00E45F7F"/>
    <w:rsid w:val="00E960A0"/>
    <w:rsid w:val="00F25A12"/>
    <w:rsid w:val="00F80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657208"/>
  <w15:docId w15:val="{77BAEAE8-06EA-4990-9170-CFE4E33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005913"/>
    <w:pPr>
      <w:spacing w:before="1" w:after="240"/>
      <w:jc w:val="center"/>
      <w:outlineLvl w:val="0"/>
    </w:pPr>
    <w:rPr>
      <w:b/>
      <w:sz w:val="32"/>
    </w:rPr>
  </w:style>
  <w:style w:type="paragraph" w:styleId="Heading2">
    <w:name w:val="heading 2"/>
    <w:basedOn w:val="Heading1"/>
    <w:next w:val="Normal"/>
    <w:link w:val="Heading2Char"/>
    <w:uiPriority w:val="9"/>
    <w:unhideWhenUsed/>
    <w:qFormat/>
    <w:rsid w:val="00CB623F"/>
    <w:pPr>
      <w:spacing w:before="240" w:after="0"/>
      <w:jc w:val="lef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5913"/>
    <w:pPr>
      <w:tabs>
        <w:tab w:val="center" w:pos="4680"/>
        <w:tab w:val="right" w:pos="9360"/>
      </w:tabs>
    </w:pPr>
  </w:style>
  <w:style w:type="character" w:customStyle="1" w:styleId="HeaderChar">
    <w:name w:val="Header Char"/>
    <w:basedOn w:val="DefaultParagraphFont"/>
    <w:link w:val="Header"/>
    <w:uiPriority w:val="99"/>
    <w:rsid w:val="00005913"/>
    <w:rPr>
      <w:rFonts w:ascii="Arial" w:eastAsia="Arial" w:hAnsi="Arial" w:cs="Arial"/>
      <w:lang w:bidi="en-US"/>
    </w:rPr>
  </w:style>
  <w:style w:type="paragraph" w:styleId="Footer">
    <w:name w:val="footer"/>
    <w:basedOn w:val="Normal"/>
    <w:link w:val="FooterChar"/>
    <w:uiPriority w:val="99"/>
    <w:unhideWhenUsed/>
    <w:rsid w:val="00005913"/>
    <w:pPr>
      <w:tabs>
        <w:tab w:val="center" w:pos="4680"/>
        <w:tab w:val="right" w:pos="9360"/>
      </w:tabs>
    </w:pPr>
  </w:style>
  <w:style w:type="character" w:customStyle="1" w:styleId="FooterChar">
    <w:name w:val="Footer Char"/>
    <w:basedOn w:val="DefaultParagraphFont"/>
    <w:link w:val="Footer"/>
    <w:uiPriority w:val="99"/>
    <w:rsid w:val="00005913"/>
    <w:rPr>
      <w:rFonts w:ascii="Arial" w:eastAsia="Arial" w:hAnsi="Arial" w:cs="Arial"/>
      <w:lang w:bidi="en-US"/>
    </w:rPr>
  </w:style>
  <w:style w:type="character" w:customStyle="1" w:styleId="Heading2Char">
    <w:name w:val="Heading 2 Char"/>
    <w:basedOn w:val="DefaultParagraphFont"/>
    <w:link w:val="Heading2"/>
    <w:uiPriority w:val="9"/>
    <w:rsid w:val="00CB623F"/>
    <w:rPr>
      <w:rFonts w:ascii="Arial" w:eastAsia="Arial" w:hAnsi="Arial" w:cs="Arial"/>
      <w:b/>
      <w:sz w:val="28"/>
      <w:lang w:bidi="en-US"/>
    </w:rPr>
  </w:style>
  <w:style w:type="character" w:styleId="PlaceholderText">
    <w:name w:val="Placeholder Text"/>
    <w:basedOn w:val="DefaultParagraphFont"/>
    <w:uiPriority w:val="99"/>
    <w:semiHidden/>
    <w:rsid w:val="008044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49781">
      <w:bodyDiv w:val="1"/>
      <w:marLeft w:val="0"/>
      <w:marRight w:val="0"/>
      <w:marTop w:val="0"/>
      <w:marBottom w:val="0"/>
      <w:divBdr>
        <w:top w:val="none" w:sz="0" w:space="0" w:color="auto"/>
        <w:left w:val="none" w:sz="0" w:space="0" w:color="auto"/>
        <w:bottom w:val="none" w:sz="0" w:space="0" w:color="auto"/>
        <w:right w:val="none" w:sz="0" w:space="0" w:color="auto"/>
      </w:divBdr>
    </w:div>
    <w:div w:id="1231384003">
      <w:bodyDiv w:val="1"/>
      <w:marLeft w:val="0"/>
      <w:marRight w:val="0"/>
      <w:marTop w:val="0"/>
      <w:marBottom w:val="0"/>
      <w:divBdr>
        <w:top w:val="none" w:sz="0" w:space="0" w:color="auto"/>
        <w:left w:val="none" w:sz="0" w:space="0" w:color="auto"/>
        <w:bottom w:val="none" w:sz="0" w:space="0" w:color="auto"/>
        <w:right w:val="none" w:sz="0" w:space="0" w:color="auto"/>
      </w:divBdr>
    </w:div>
    <w:div w:id="1617635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srcds-my.sharepoint.com/personal/dobbsm_santarosa_k12_fl_us/Documents/MD%20U%20drive%20transfer/Board%20Agenda%202019-20%20job%20desc/Job%20Description%20Ed%20Sup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F278F4E75D429C8764015819A59EB2"/>
        <w:category>
          <w:name w:val="General"/>
          <w:gallery w:val="placeholder"/>
        </w:category>
        <w:types>
          <w:type w:val="bbPlcHdr"/>
        </w:types>
        <w:behaviors>
          <w:behavior w:val="content"/>
        </w:behaviors>
        <w:guid w:val="{BEAFF9F1-5C17-4E24-A55F-0B28212C6C2C}"/>
      </w:docPartPr>
      <w:docPartBody>
        <w:p w:rsidR="00CE203F" w:rsidRDefault="00CE203F">
          <w:pPr>
            <w:pStyle w:val="35F278F4E75D429C8764015819A59EB2"/>
          </w:pPr>
          <w:r w:rsidRPr="00CF48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3F"/>
    <w:rsid w:val="002F7CE6"/>
    <w:rsid w:val="00CE2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F278F4E75D429C8764015819A59EB2">
    <w:name w:val="35F278F4E75D429C8764015819A59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92EC8B58B2C408DCFC3F19B5217DE" ma:contentTypeVersion="12" ma:contentTypeDescription="Create a new document." ma:contentTypeScope="" ma:versionID="3a595bd16403a811db43b89c9ccf6cf6">
  <xsd:schema xmlns:xsd="http://www.w3.org/2001/XMLSchema" xmlns:xs="http://www.w3.org/2001/XMLSchema" xmlns:p="http://schemas.microsoft.com/office/2006/metadata/properties" xmlns:ns2="6546cf70-ec69-4ca8-8518-ddb91869762f" xmlns:ns3="5d264812-21c0-4e5b-a8b6-46d4926fd762" targetNamespace="http://schemas.microsoft.com/office/2006/metadata/properties" ma:root="true" ma:fieldsID="291a2d6ceae34f19fce7b5b22803858f" ns2:_="" ns3:_="">
    <xsd:import namespace="6546cf70-ec69-4ca8-8518-ddb91869762f"/>
    <xsd:import namespace="5d264812-21c0-4e5b-a8b6-46d4926fd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6cf70-ec69-4ca8-8518-ddb918697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64812-21c0-4e5b-a8b6-46d4926fd7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7EA0C-2ACD-4F9B-A5E0-158B35AE1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6cf70-ec69-4ca8-8518-ddb91869762f"/>
    <ds:schemaRef ds:uri="5d264812-21c0-4e5b-a8b6-46d4926fd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C9943-A4A3-4C6A-9709-A6915BB9B806}">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5d264812-21c0-4e5b-a8b6-46d4926fd762"/>
    <ds:schemaRef ds:uri="6546cf70-ec69-4ca8-8518-ddb91869762f"/>
  </ds:schemaRefs>
</ds:datastoreItem>
</file>

<file path=customXml/itemProps3.xml><?xml version="1.0" encoding="utf-8"?>
<ds:datastoreItem xmlns:ds="http://schemas.openxmlformats.org/officeDocument/2006/customXml" ds:itemID="{239B732B-D7ED-4D01-B76B-BEE0C11A5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Job%20Description%20Ed%20Support%20Template</Template>
  <TotalTime>2</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Dobbs, Myra</dc:creator>
  <cp:lastModifiedBy>Dobbs, Myra</cp:lastModifiedBy>
  <cp:revision>3</cp:revision>
  <dcterms:created xsi:type="dcterms:W3CDTF">2020-07-14T13:50:00Z</dcterms:created>
  <dcterms:modified xsi:type="dcterms:W3CDTF">2020-07-14T13:51:00Z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Microsoft® Word for Office 365</vt:lpwstr>
  </property>
  <property fmtid="{D5CDD505-2E9C-101B-9397-08002B2CF9AE}" pid="4" name="LastSaved">
    <vt:filetime>2019-09-12T00:00:00Z</vt:filetime>
  </property>
  <property fmtid="{D5CDD505-2E9C-101B-9397-08002B2CF9AE}" pid="5" name="ContentTypeId">
    <vt:lpwstr>0x01010040892EC8B58B2C408DCFC3F19B5217DE</vt:lpwstr>
  </property>
</Properties>
</file>