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54D" w:rsidRPr="007E254D" w:rsidRDefault="007E254D" w:rsidP="007E254D">
      <w:pPr>
        <w:shd w:val="clear" w:color="auto" w:fill="FFFFFF"/>
        <w:spacing w:line="330" w:lineRule="atLeast"/>
        <w:jc w:val="center"/>
        <w:rPr>
          <w:rFonts w:ascii="Times New Roman" w:hAnsi="Times New Roman"/>
          <w:b/>
          <w:caps/>
          <w:color w:val="333333"/>
          <w:sz w:val="24"/>
          <w:szCs w:val="24"/>
          <w:u w:val="single"/>
          <w:lang w:val="en"/>
        </w:rPr>
      </w:pPr>
      <w:r w:rsidRPr="007E254D">
        <w:rPr>
          <w:rFonts w:ascii="Times New Roman" w:hAnsi="Times New Roman"/>
          <w:b/>
          <w:caps/>
          <w:color w:val="333333"/>
          <w:sz w:val="24"/>
          <w:szCs w:val="24"/>
          <w:u w:val="single"/>
          <w:lang w:val="en"/>
        </w:rPr>
        <w:t>Reasonable accommodations</w:t>
      </w:r>
    </w:p>
    <w:p w:rsidR="007E254D" w:rsidRDefault="007E254D" w:rsidP="00E63143">
      <w:pPr>
        <w:shd w:val="clear" w:color="auto" w:fill="FFFFFF"/>
        <w:spacing w:line="330" w:lineRule="atLeast"/>
        <w:rPr>
          <w:rFonts w:ascii="Times New Roman" w:hAnsi="Times New Roman"/>
          <w:color w:val="333333"/>
          <w:sz w:val="24"/>
          <w:szCs w:val="24"/>
          <w:lang w:val="en"/>
        </w:rPr>
      </w:pPr>
      <w:bookmarkStart w:id="0" w:name="_GoBack"/>
      <w:bookmarkEnd w:id="0"/>
    </w:p>
    <w:p w:rsidR="00E63143" w:rsidRDefault="00E63143" w:rsidP="00E63143">
      <w:pPr>
        <w:shd w:val="clear" w:color="auto" w:fill="FFFFFF"/>
        <w:spacing w:line="330" w:lineRule="atLeast"/>
        <w:rPr>
          <w:rFonts w:ascii="Times New Roman" w:hAnsi="Times New Roman"/>
          <w:color w:val="333333"/>
          <w:sz w:val="24"/>
          <w:szCs w:val="24"/>
          <w:lang w:val="en"/>
        </w:rPr>
      </w:pPr>
      <w:r>
        <w:rPr>
          <w:rFonts w:ascii="Times New Roman" w:hAnsi="Times New Roman"/>
          <w:color w:val="333333"/>
          <w:sz w:val="24"/>
          <w:szCs w:val="24"/>
          <w:lang w:val="en"/>
        </w:rPr>
        <w:t>The Santa Rosa County School Board does not discriminate on the basis of race, color, religion, gender, age, ethnicity, national origin, marital status, sexual orientation, disability, political or religious beliefs, genetic information or any other basis prohibited by law in its educational programs, services or activities or in its hiring or employment practices.  Retaliation against an employee for engaging in a protected activity is prohibited. The Board also provides equal access to its facilities to the Boy Scouts and other patriotic youth groups, as required by the Boy Scouts of America Equal Access Act.</w:t>
      </w:r>
    </w:p>
    <w:p w:rsidR="00E63E42" w:rsidRDefault="00E63E42" w:rsidP="00E63143">
      <w:pPr>
        <w:shd w:val="clear" w:color="auto" w:fill="FFFFFF"/>
        <w:spacing w:line="330" w:lineRule="atLeast"/>
      </w:pPr>
    </w:p>
    <w:p w:rsidR="00E63143" w:rsidRDefault="00E63143" w:rsidP="00E63143">
      <w:pPr>
        <w:shd w:val="clear" w:color="auto" w:fill="FFFFFF"/>
        <w:spacing w:line="330" w:lineRule="atLeast"/>
        <w:rPr>
          <w:rFonts w:ascii="Times New Roman" w:hAnsi="Times New Roman"/>
          <w:color w:val="333333"/>
          <w:sz w:val="24"/>
          <w:szCs w:val="24"/>
          <w:lang w:val="en"/>
        </w:rPr>
      </w:pPr>
      <w:r>
        <w:rPr>
          <w:rFonts w:ascii="Times New Roman" w:hAnsi="Times New Roman"/>
          <w:color w:val="333333"/>
          <w:sz w:val="24"/>
          <w:szCs w:val="24"/>
          <w:lang w:val="en"/>
        </w:rPr>
        <w:t>Applicants/individuals with disabilities requesting accommodations under the Americans with Disabilities Act (ADA) may call the District’s Equal Employment Opportunity (EEO) Officer at 850-983-4814 for assistance.</w:t>
      </w:r>
    </w:p>
    <w:p w:rsidR="00E63E42" w:rsidRDefault="00E63E42" w:rsidP="00E63143">
      <w:pPr>
        <w:shd w:val="clear" w:color="auto" w:fill="FFFFFF"/>
        <w:spacing w:line="330" w:lineRule="atLeast"/>
      </w:pPr>
    </w:p>
    <w:p w:rsidR="00E63143" w:rsidRDefault="00E63143" w:rsidP="00E63143">
      <w:pPr>
        <w:shd w:val="clear" w:color="auto" w:fill="FFFFFF"/>
      </w:pPr>
      <w:r>
        <w:rPr>
          <w:rFonts w:ascii="Times New Roman" w:hAnsi="Times New Roman"/>
          <w:color w:val="333333"/>
          <w:sz w:val="24"/>
          <w:szCs w:val="24"/>
          <w:lang w:val="en"/>
        </w:rPr>
        <w:t xml:space="preserve">Questions, complaints or requests for additional information regarding discrimination of harassment may be sent to: Human Resources Director of Labor Relations and Compliance, 5086 Canal Street, Milton, FL 32570 </w:t>
      </w:r>
      <w:proofErr w:type="spellStart"/>
      <w:r>
        <w:rPr>
          <w:rFonts w:ascii="Times New Roman" w:hAnsi="Times New Roman"/>
          <w:color w:val="333333"/>
          <w:sz w:val="24"/>
          <w:szCs w:val="24"/>
          <w:lang w:val="en"/>
        </w:rPr>
        <w:t>ph</w:t>
      </w:r>
      <w:proofErr w:type="spellEnd"/>
      <w:r>
        <w:rPr>
          <w:rFonts w:ascii="Times New Roman" w:hAnsi="Times New Roman"/>
          <w:color w:val="333333"/>
          <w:sz w:val="24"/>
          <w:szCs w:val="24"/>
          <w:lang w:val="en"/>
        </w:rPr>
        <w:t>: 850-983-5029.</w:t>
      </w:r>
    </w:p>
    <w:p w:rsidR="009570F9" w:rsidRDefault="009570F9"/>
    <w:sectPr w:rsidR="00957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143"/>
    <w:rsid w:val="007E254D"/>
    <w:rsid w:val="009570F9"/>
    <w:rsid w:val="00E63143"/>
    <w:rsid w:val="00E63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5DC42-4B90-4740-A9C1-58989B55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14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0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Santa Rosa County Schools</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Emmons, Hannah</dc:creator>
  <cp:keywords/>
  <dc:description/>
  <cp:lastModifiedBy>Emmons, Hannah</cp:lastModifiedBy>
  <cp:revision>3</cp:revision>
  <dcterms:created xsi:type="dcterms:W3CDTF">2016-09-08T19:21:00Z</dcterms:created>
  <dcterms:modified xsi:type="dcterms:W3CDTF">2016-09-08T19:37:00Z</dcterms:modified>
</cp:coreProperties>
</file>